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E06" w:rsidRDefault="004F3E06" w:rsidP="002D68B2">
      <w:pPr>
        <w:jc w:val="center"/>
        <w:rPr>
          <w:rFonts w:ascii="Calibri" w:hAnsi="Calibri" w:cs="Calibri"/>
          <w:b/>
          <w:bCs/>
          <w:smallCaps/>
          <w:sz w:val="36"/>
          <w:szCs w:val="36"/>
        </w:rPr>
      </w:pPr>
      <w:bookmarkStart w:id="0" w:name="_GoBack"/>
      <w:bookmarkEnd w:id="0"/>
    </w:p>
    <w:p w:rsidR="00766C97" w:rsidRPr="007350C1" w:rsidRDefault="00766C97" w:rsidP="00766C97">
      <w:pPr>
        <w:jc w:val="center"/>
        <w:rPr>
          <w:rFonts w:ascii="Calibri" w:hAnsi="Calibri" w:cs="Calibri"/>
          <w:b/>
          <w:bCs/>
          <w:smallCaps/>
          <w:sz w:val="36"/>
          <w:szCs w:val="36"/>
        </w:rPr>
      </w:pPr>
      <w:r w:rsidRPr="007350C1">
        <w:rPr>
          <w:rFonts w:ascii="Calibri" w:hAnsi="Calibri" w:cs="Calibri"/>
          <w:b/>
          <w:bCs/>
          <w:smallCaps/>
          <w:sz w:val="36"/>
          <w:szCs w:val="36"/>
        </w:rPr>
        <w:t>Tlačová správa</w:t>
      </w:r>
    </w:p>
    <w:p w:rsidR="005500E3" w:rsidRDefault="005500E3" w:rsidP="00960443">
      <w:pPr>
        <w:jc w:val="right"/>
        <w:rPr>
          <w:rFonts w:ascii="Calibri" w:hAnsi="Calibri" w:cs="Calibri"/>
          <w:sz w:val="24"/>
          <w:szCs w:val="24"/>
        </w:rPr>
      </w:pPr>
    </w:p>
    <w:p w:rsidR="00766C97" w:rsidRDefault="00766C97" w:rsidP="00960443">
      <w:pPr>
        <w:jc w:val="right"/>
        <w:rPr>
          <w:rFonts w:ascii="Calibri" w:hAnsi="Calibri" w:cs="Calibri"/>
          <w:sz w:val="24"/>
          <w:szCs w:val="24"/>
        </w:rPr>
      </w:pPr>
      <w:r w:rsidRPr="007350C1">
        <w:rPr>
          <w:rFonts w:ascii="Calibri" w:hAnsi="Calibri" w:cs="Calibri"/>
          <w:sz w:val="24"/>
          <w:szCs w:val="24"/>
        </w:rPr>
        <w:t>Banská Bystrica,</w:t>
      </w:r>
      <w:r>
        <w:rPr>
          <w:rFonts w:ascii="Calibri" w:hAnsi="Calibri" w:cs="Calibri"/>
          <w:sz w:val="24"/>
          <w:szCs w:val="24"/>
        </w:rPr>
        <w:t xml:space="preserve"> </w:t>
      </w:r>
      <w:r w:rsidR="002304A0" w:rsidRPr="002304A0">
        <w:rPr>
          <w:rFonts w:ascii="Calibri" w:hAnsi="Calibri" w:cs="Calibri"/>
          <w:sz w:val="24"/>
          <w:szCs w:val="24"/>
        </w:rPr>
        <w:t>3</w:t>
      </w:r>
      <w:r w:rsidR="00E006A8">
        <w:rPr>
          <w:rFonts w:ascii="Calibri" w:hAnsi="Calibri" w:cs="Calibri"/>
          <w:sz w:val="24"/>
          <w:szCs w:val="24"/>
        </w:rPr>
        <w:t>1</w:t>
      </w:r>
      <w:r w:rsidRPr="002304A0">
        <w:rPr>
          <w:rFonts w:ascii="Calibri" w:hAnsi="Calibri" w:cs="Calibri"/>
          <w:sz w:val="24"/>
          <w:szCs w:val="24"/>
        </w:rPr>
        <w:t xml:space="preserve">. </w:t>
      </w:r>
      <w:r w:rsidRPr="00AC22A9">
        <w:rPr>
          <w:rFonts w:ascii="Calibri" w:hAnsi="Calibri" w:cs="Calibri"/>
          <w:sz w:val="24"/>
          <w:szCs w:val="24"/>
        </w:rPr>
        <w:t>január 2025</w:t>
      </w:r>
    </w:p>
    <w:p w:rsidR="00960443" w:rsidRPr="00960443" w:rsidRDefault="00960443" w:rsidP="00960443">
      <w:pPr>
        <w:jc w:val="right"/>
        <w:rPr>
          <w:rFonts w:ascii="Calibri" w:hAnsi="Calibri" w:cs="Calibri"/>
          <w:sz w:val="24"/>
          <w:szCs w:val="24"/>
        </w:rPr>
      </w:pPr>
    </w:p>
    <w:p w:rsidR="00766C97" w:rsidRPr="00766C97" w:rsidRDefault="00766C97" w:rsidP="00766C97">
      <w:pPr>
        <w:pStyle w:val="Nadpis4"/>
        <w:jc w:val="center"/>
        <w:rPr>
          <w:rFonts w:asciiTheme="minorHAnsi" w:hAnsiTheme="minorHAnsi" w:cstheme="minorHAnsi"/>
          <w:sz w:val="36"/>
          <w:szCs w:val="36"/>
          <w:lang w:eastAsia="cs-CZ"/>
        </w:rPr>
      </w:pPr>
      <w:r w:rsidRPr="00766C97">
        <w:rPr>
          <w:rFonts w:asciiTheme="minorHAnsi" w:hAnsiTheme="minorHAnsi" w:cstheme="minorHAnsi"/>
          <w:sz w:val="36"/>
          <w:szCs w:val="36"/>
          <w:lang w:eastAsia="cs-CZ"/>
        </w:rPr>
        <w:t xml:space="preserve">Zmena v nahlasovaní incidentov týkajúcich sa </w:t>
      </w:r>
      <w:r>
        <w:rPr>
          <w:rFonts w:asciiTheme="minorHAnsi" w:hAnsiTheme="minorHAnsi" w:cstheme="minorHAnsi"/>
          <w:sz w:val="36"/>
          <w:szCs w:val="36"/>
          <w:lang w:eastAsia="cs-CZ"/>
        </w:rPr>
        <w:t xml:space="preserve">           </w:t>
      </w:r>
      <w:r w:rsidRPr="00766C97">
        <w:rPr>
          <w:rFonts w:asciiTheme="minorHAnsi" w:hAnsiTheme="minorHAnsi" w:cstheme="minorHAnsi"/>
          <w:sz w:val="36"/>
          <w:szCs w:val="36"/>
          <w:lang w:eastAsia="cs-CZ"/>
        </w:rPr>
        <w:t>medveďa hnedého</w:t>
      </w:r>
    </w:p>
    <w:p w:rsidR="00766C97" w:rsidRDefault="00766C97" w:rsidP="00766C97">
      <w:pPr>
        <w:pStyle w:val="Normlnywebov"/>
        <w:jc w:val="both"/>
        <w:rPr>
          <w:rFonts w:asciiTheme="minorHAnsi" w:hAnsiTheme="minorHAnsi" w:cstheme="minorHAnsi"/>
          <w:lang w:eastAsia="cs-CZ"/>
        </w:rPr>
      </w:pPr>
    </w:p>
    <w:p w:rsidR="00766C97" w:rsidRPr="00766C97" w:rsidRDefault="00960443" w:rsidP="00766C97">
      <w:pPr>
        <w:pStyle w:val="Normlnywebov"/>
        <w:jc w:val="both"/>
        <w:rPr>
          <w:rFonts w:asciiTheme="minorHAnsi" w:hAnsiTheme="minorHAnsi" w:cstheme="minorHAnsi"/>
          <w:lang w:eastAsia="cs-CZ"/>
        </w:rPr>
      </w:pPr>
      <w:r w:rsidRPr="00407549">
        <w:rPr>
          <w:rFonts w:asciiTheme="minorHAnsi" w:hAnsiTheme="minorHAnsi" w:cstheme="minorHAnsi"/>
        </w:rPr>
        <w:t xml:space="preserve">S účinnosťou od </w:t>
      </w:r>
      <w:r w:rsidRPr="00960443">
        <w:rPr>
          <w:rFonts w:asciiTheme="minorHAnsi" w:hAnsiTheme="minorHAnsi" w:cstheme="minorHAnsi"/>
          <w:b/>
        </w:rPr>
        <w:t>1. februára 2025</w:t>
      </w:r>
      <w:r w:rsidRPr="00407549">
        <w:rPr>
          <w:rFonts w:asciiTheme="minorHAnsi" w:hAnsiTheme="minorHAnsi" w:cstheme="minorHAnsi"/>
        </w:rPr>
        <w:t xml:space="preserve"> ukončí svoju činnosť Operačné stredisko pre medveďa hnedého</w:t>
      </w:r>
      <w:r>
        <w:rPr>
          <w:rFonts w:asciiTheme="minorHAnsi" w:hAnsiTheme="minorHAnsi" w:cstheme="minorHAnsi"/>
        </w:rPr>
        <w:t xml:space="preserve"> Štátnej ochrany prírody Slovenskej republiky</w:t>
      </w:r>
      <w:r w:rsidRPr="00407549">
        <w:rPr>
          <w:rFonts w:asciiTheme="minorHAnsi" w:hAnsiTheme="minorHAnsi" w:cstheme="minorHAnsi"/>
        </w:rPr>
        <w:t xml:space="preserve">, ktoré </w:t>
      </w:r>
      <w:r w:rsidR="0047300B">
        <w:rPr>
          <w:rFonts w:asciiTheme="minorHAnsi" w:hAnsiTheme="minorHAnsi" w:cstheme="minorHAnsi"/>
        </w:rPr>
        <w:t xml:space="preserve">bolo prevádzkované </w:t>
      </w:r>
      <w:r w:rsidRPr="00407549">
        <w:rPr>
          <w:rFonts w:asciiTheme="minorHAnsi" w:hAnsiTheme="minorHAnsi" w:cstheme="minorHAnsi"/>
        </w:rPr>
        <w:t>pod telefónnym číslom 18 081.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cs-CZ"/>
        </w:rPr>
        <w:t>Od</w:t>
      </w:r>
      <w:r w:rsidR="00766C97" w:rsidRPr="00766C97">
        <w:rPr>
          <w:rFonts w:asciiTheme="minorHAnsi" w:hAnsiTheme="minorHAnsi" w:cstheme="minorHAnsi"/>
          <w:lang w:eastAsia="cs-CZ"/>
        </w:rPr>
        <w:t xml:space="preserve"> to</w:t>
      </w:r>
      <w:r>
        <w:rPr>
          <w:rFonts w:asciiTheme="minorHAnsi" w:hAnsiTheme="minorHAnsi" w:cstheme="minorHAnsi"/>
          <w:lang w:eastAsia="cs-CZ"/>
        </w:rPr>
        <w:t>hto</w:t>
      </w:r>
      <w:r w:rsidR="00766C97" w:rsidRPr="00766C97">
        <w:rPr>
          <w:rFonts w:asciiTheme="minorHAnsi" w:hAnsiTheme="minorHAnsi" w:cstheme="minorHAnsi"/>
          <w:lang w:eastAsia="cs-CZ"/>
        </w:rPr>
        <w:t xml:space="preserve"> dátum</w:t>
      </w:r>
      <w:r>
        <w:rPr>
          <w:rFonts w:asciiTheme="minorHAnsi" w:hAnsiTheme="minorHAnsi" w:cstheme="minorHAnsi"/>
          <w:lang w:eastAsia="cs-CZ"/>
        </w:rPr>
        <w:t>u</w:t>
      </w:r>
      <w:r w:rsidR="00766C97" w:rsidRPr="00766C97">
        <w:rPr>
          <w:rFonts w:asciiTheme="minorHAnsi" w:hAnsiTheme="minorHAnsi" w:cstheme="minorHAnsi"/>
          <w:lang w:eastAsia="cs-CZ"/>
        </w:rPr>
        <w:t xml:space="preserve"> sa </w:t>
      </w:r>
      <w:r w:rsidR="00766C97" w:rsidRPr="00766C97">
        <w:rPr>
          <w:rFonts w:asciiTheme="minorHAnsi" w:hAnsiTheme="minorHAnsi" w:cstheme="minorHAnsi"/>
          <w:b/>
          <w:bCs/>
          <w:lang w:eastAsia="cs-CZ"/>
        </w:rPr>
        <w:t xml:space="preserve">nahlasovanie výskytu </w:t>
      </w:r>
      <w:r>
        <w:rPr>
          <w:rFonts w:asciiTheme="minorHAnsi" w:hAnsiTheme="minorHAnsi" w:cstheme="minorHAnsi"/>
          <w:b/>
          <w:bCs/>
          <w:lang w:eastAsia="cs-CZ"/>
        </w:rPr>
        <w:t>jedincov medveďa hnedého</w:t>
      </w:r>
      <w:r w:rsidR="00766C97" w:rsidRPr="00766C97">
        <w:rPr>
          <w:rFonts w:asciiTheme="minorHAnsi" w:hAnsiTheme="minorHAnsi" w:cstheme="minorHAnsi"/>
          <w:b/>
          <w:bCs/>
          <w:lang w:eastAsia="cs-CZ"/>
        </w:rPr>
        <w:t xml:space="preserve"> a súvisiacich incidentov riadi novými pravidlami</w:t>
      </w:r>
      <w:r w:rsidR="00766C97" w:rsidRPr="00766C97">
        <w:rPr>
          <w:rFonts w:asciiTheme="minorHAnsi" w:hAnsiTheme="minorHAnsi" w:cstheme="minorHAnsi"/>
          <w:lang w:eastAsia="cs-CZ"/>
        </w:rPr>
        <w:t>:</w:t>
      </w:r>
    </w:p>
    <w:p w:rsidR="00766C97" w:rsidRPr="00766C97" w:rsidRDefault="00766C97" w:rsidP="00766C97">
      <w:pPr>
        <w:pStyle w:val="Normlnywebov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766C97">
        <w:rPr>
          <w:rFonts w:asciiTheme="minorHAnsi" w:hAnsiTheme="minorHAnsi" w:cstheme="minorHAnsi"/>
          <w:b/>
          <w:bCs/>
          <w:lang w:eastAsia="cs-CZ"/>
        </w:rPr>
        <w:t>V prípadoch, keď je ohrozené</w:t>
      </w:r>
      <w:r w:rsidR="0055111E" w:rsidRPr="00766C97">
        <w:rPr>
          <w:rFonts w:asciiTheme="minorHAnsi" w:hAnsiTheme="minorHAnsi" w:cstheme="minorHAnsi"/>
          <w:b/>
          <w:bCs/>
          <w:lang w:eastAsia="cs-CZ"/>
        </w:rPr>
        <w:t xml:space="preserve"> zdravie</w:t>
      </w:r>
      <w:r w:rsidR="0055111E">
        <w:rPr>
          <w:rFonts w:asciiTheme="minorHAnsi" w:hAnsiTheme="minorHAnsi" w:cstheme="minorHAnsi"/>
          <w:b/>
          <w:bCs/>
          <w:lang w:eastAsia="cs-CZ"/>
        </w:rPr>
        <w:t xml:space="preserve"> alebo</w:t>
      </w:r>
      <w:r w:rsidR="0055111E" w:rsidRPr="00766C97">
        <w:rPr>
          <w:rFonts w:asciiTheme="minorHAnsi" w:hAnsiTheme="minorHAnsi" w:cstheme="minorHAnsi"/>
          <w:b/>
          <w:bCs/>
          <w:lang w:eastAsia="cs-CZ"/>
        </w:rPr>
        <w:t xml:space="preserve"> život</w:t>
      </w:r>
      <w:r w:rsidR="0055111E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Pr="00766C97">
        <w:rPr>
          <w:rFonts w:asciiTheme="minorHAnsi" w:hAnsiTheme="minorHAnsi" w:cstheme="minorHAnsi"/>
          <w:b/>
          <w:bCs/>
          <w:lang w:eastAsia="cs-CZ"/>
        </w:rPr>
        <w:t>osôb</w:t>
      </w:r>
      <w:r w:rsidRPr="0055111E">
        <w:rPr>
          <w:rFonts w:asciiTheme="minorHAnsi" w:hAnsiTheme="minorHAnsi" w:cstheme="minorHAnsi"/>
          <w:b/>
          <w:lang w:eastAsia="cs-CZ"/>
        </w:rPr>
        <w:t>,</w:t>
      </w:r>
      <w:r w:rsidR="0055111E">
        <w:rPr>
          <w:rFonts w:asciiTheme="minorHAnsi" w:hAnsiTheme="minorHAnsi" w:cstheme="minorHAnsi"/>
          <w:lang w:eastAsia="cs-CZ"/>
        </w:rPr>
        <w:t xml:space="preserve"> </w:t>
      </w:r>
      <w:r w:rsidR="0055111E" w:rsidRPr="0055111E">
        <w:rPr>
          <w:rFonts w:asciiTheme="minorHAnsi" w:hAnsiTheme="minorHAnsi" w:cstheme="minorHAnsi"/>
          <w:b/>
          <w:lang w:eastAsia="cs-CZ"/>
        </w:rPr>
        <w:t xml:space="preserve">poprípade </w:t>
      </w:r>
      <w:r w:rsidR="000109DA">
        <w:rPr>
          <w:rFonts w:asciiTheme="minorHAnsi" w:hAnsiTheme="minorHAnsi" w:cstheme="minorHAnsi"/>
          <w:b/>
          <w:lang w:eastAsia="cs-CZ"/>
        </w:rPr>
        <w:t>vznikajú alebo môžu vzniknúť</w:t>
      </w:r>
      <w:r w:rsidR="00172D45">
        <w:rPr>
          <w:rFonts w:asciiTheme="minorHAnsi" w:hAnsiTheme="minorHAnsi" w:cstheme="minorHAnsi"/>
          <w:b/>
          <w:lang w:eastAsia="cs-CZ"/>
        </w:rPr>
        <w:t xml:space="preserve"> </w:t>
      </w:r>
      <w:r w:rsidR="0055111E" w:rsidRPr="0055111E">
        <w:rPr>
          <w:rFonts w:asciiTheme="minorHAnsi" w:hAnsiTheme="minorHAnsi" w:cstheme="minorHAnsi"/>
          <w:b/>
          <w:lang w:eastAsia="cs-CZ"/>
        </w:rPr>
        <w:t>škody na majetku</w:t>
      </w:r>
      <w:r w:rsidRPr="00766C97">
        <w:rPr>
          <w:rFonts w:asciiTheme="minorHAnsi" w:hAnsiTheme="minorHAnsi" w:cstheme="minorHAnsi"/>
          <w:lang w:eastAsia="cs-CZ"/>
        </w:rPr>
        <w:t xml:space="preserve"> je potrebné okamžite volať tiesňovú linku </w:t>
      </w:r>
      <w:r w:rsidRPr="00766C97">
        <w:rPr>
          <w:rFonts w:asciiTheme="minorHAnsi" w:hAnsiTheme="minorHAnsi" w:cstheme="minorHAnsi"/>
          <w:b/>
          <w:bCs/>
          <w:lang w:eastAsia="cs-CZ"/>
        </w:rPr>
        <w:t>112</w:t>
      </w:r>
      <w:r w:rsidRPr="00766C97">
        <w:rPr>
          <w:rFonts w:asciiTheme="minorHAnsi" w:hAnsiTheme="minorHAnsi" w:cstheme="minorHAnsi"/>
          <w:lang w:eastAsia="cs-CZ"/>
        </w:rPr>
        <w:t xml:space="preserve">. Operátori situáciu vyhodnotia a v prípade potreby vyšlú na miesto </w:t>
      </w:r>
      <w:r w:rsidR="008E5887">
        <w:rPr>
          <w:rFonts w:asciiTheme="minorHAnsi" w:hAnsiTheme="minorHAnsi" w:cstheme="minorHAnsi"/>
          <w:lang w:eastAsia="cs-CZ"/>
        </w:rPr>
        <w:t>Z</w:t>
      </w:r>
      <w:r w:rsidRPr="00766C97">
        <w:rPr>
          <w:rFonts w:asciiTheme="minorHAnsi" w:hAnsiTheme="minorHAnsi" w:cstheme="minorHAnsi"/>
          <w:lang w:eastAsia="cs-CZ"/>
        </w:rPr>
        <w:t>ása</w:t>
      </w:r>
      <w:r w:rsidR="008E5887">
        <w:rPr>
          <w:rFonts w:asciiTheme="minorHAnsi" w:hAnsiTheme="minorHAnsi" w:cstheme="minorHAnsi"/>
          <w:lang w:eastAsia="cs-CZ"/>
        </w:rPr>
        <w:t>hový tím pre medveďa hnedého.</w:t>
      </w:r>
    </w:p>
    <w:p w:rsidR="00766C97" w:rsidRPr="00766C97" w:rsidRDefault="00766C97" w:rsidP="008E5887">
      <w:pPr>
        <w:pStyle w:val="Normlnywebov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766C97">
        <w:rPr>
          <w:rFonts w:asciiTheme="minorHAnsi" w:hAnsiTheme="minorHAnsi" w:cstheme="minorHAnsi"/>
          <w:b/>
          <w:bCs/>
          <w:lang w:eastAsia="cs-CZ"/>
        </w:rPr>
        <w:t>V ostatných prípadoch, ako sú pozorovania medveďa</w:t>
      </w:r>
      <w:r w:rsidR="00764A0D">
        <w:rPr>
          <w:rFonts w:asciiTheme="minorHAnsi" w:hAnsiTheme="minorHAnsi" w:cstheme="minorHAnsi"/>
          <w:b/>
          <w:bCs/>
          <w:lang w:eastAsia="cs-CZ"/>
        </w:rPr>
        <w:t xml:space="preserve"> v blízkosti obývaných oblastí a</w:t>
      </w:r>
      <w:r w:rsidR="002D4980">
        <w:rPr>
          <w:rFonts w:asciiTheme="minorHAnsi" w:hAnsiTheme="minorHAnsi" w:cstheme="minorHAnsi"/>
          <w:b/>
          <w:bCs/>
          <w:lang w:eastAsia="cs-CZ"/>
        </w:rPr>
        <w:t xml:space="preserve"> vzniknuté </w:t>
      </w:r>
      <w:r w:rsidR="002D4980" w:rsidRPr="00766C97">
        <w:rPr>
          <w:rFonts w:asciiTheme="minorHAnsi" w:hAnsiTheme="minorHAnsi" w:cstheme="minorHAnsi"/>
          <w:b/>
          <w:bCs/>
          <w:lang w:eastAsia="cs-CZ"/>
        </w:rPr>
        <w:t>škody</w:t>
      </w:r>
      <w:r w:rsidR="00764A0D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Pr="00766C97">
        <w:rPr>
          <w:rFonts w:asciiTheme="minorHAnsi" w:hAnsiTheme="minorHAnsi" w:cstheme="minorHAnsi"/>
          <w:b/>
          <w:bCs/>
          <w:lang w:eastAsia="cs-CZ"/>
        </w:rPr>
        <w:t xml:space="preserve">na majetku je potrebné kontaktovať priamo príslušný </w:t>
      </w:r>
      <w:r w:rsidR="00960443">
        <w:rPr>
          <w:rFonts w:asciiTheme="minorHAnsi" w:hAnsiTheme="minorHAnsi" w:cstheme="minorHAnsi"/>
          <w:b/>
          <w:bCs/>
          <w:lang w:eastAsia="cs-CZ"/>
        </w:rPr>
        <w:t>Zásahový tím pre medveďa hnedého</w:t>
      </w:r>
      <w:r w:rsidRPr="00766C97">
        <w:rPr>
          <w:rFonts w:asciiTheme="minorHAnsi" w:hAnsiTheme="minorHAnsi" w:cstheme="minorHAnsi"/>
          <w:lang w:eastAsia="cs-CZ"/>
        </w:rPr>
        <w:t xml:space="preserve"> podľa regiónu. </w:t>
      </w:r>
      <w:r w:rsidRPr="00AC22A9">
        <w:rPr>
          <w:rFonts w:asciiTheme="minorHAnsi" w:hAnsiTheme="minorHAnsi" w:cstheme="minorHAnsi"/>
        </w:rPr>
        <w:t>Na území Slovenska bude vykonávať činnosť osem zásahových tímov tri v gescií Š</w:t>
      </w:r>
      <w:r w:rsidR="008E5887">
        <w:rPr>
          <w:rFonts w:asciiTheme="minorHAnsi" w:hAnsiTheme="minorHAnsi" w:cstheme="minorHAnsi"/>
        </w:rPr>
        <w:t xml:space="preserve">tátnej ochrany prírody Slovenskej republiky </w:t>
      </w:r>
      <w:r w:rsidRPr="00AC22A9">
        <w:rPr>
          <w:rFonts w:asciiTheme="minorHAnsi" w:hAnsiTheme="minorHAnsi" w:cstheme="minorHAnsi"/>
        </w:rPr>
        <w:t xml:space="preserve"> (Západ, Stred, Východ) a päť pod gesciou správ národných parkov. Prvé dva už fungujúce tímy sú v správe Tatranského národného parku a Národného parku Nízke Tatry, zvyšné tri (Fatra, Muráň, Poloniny) svoju činnosť spustia v prvom polroku 2025.</w:t>
      </w:r>
      <w:r w:rsidR="00BC2F9C">
        <w:rPr>
          <w:rFonts w:asciiTheme="minorHAnsi" w:hAnsiTheme="minorHAnsi" w:cstheme="minorHAnsi"/>
        </w:rPr>
        <w:t xml:space="preserve"> </w:t>
      </w:r>
      <w:r w:rsidRPr="00766C97">
        <w:rPr>
          <w:rFonts w:asciiTheme="minorHAnsi" w:hAnsiTheme="minorHAnsi" w:cstheme="minorHAnsi"/>
          <w:lang w:eastAsia="cs-CZ"/>
        </w:rPr>
        <w:t xml:space="preserve">Aktuálne kontakty na tieto tímy sú dostupné na webovej stránke </w:t>
      </w:r>
      <w:hyperlink r:id="rId7" w:history="1">
        <w:r w:rsidR="008E5887" w:rsidRPr="008359E4">
          <w:rPr>
            <w:rStyle w:val="Hypertextovprepojenie"/>
            <w:rFonts w:asciiTheme="minorHAnsi" w:hAnsiTheme="minorHAnsi" w:cstheme="minorHAnsi"/>
            <w:lang w:eastAsia="cs-CZ"/>
          </w:rPr>
          <w:t>https://zasahovytim.sopsr.sk/</w:t>
        </w:r>
      </w:hyperlink>
      <w:r w:rsidR="008E5887">
        <w:rPr>
          <w:rFonts w:asciiTheme="minorHAnsi" w:hAnsiTheme="minorHAnsi" w:cstheme="minorHAnsi"/>
          <w:lang w:eastAsia="cs-CZ"/>
        </w:rPr>
        <w:t xml:space="preserve"> </w:t>
      </w:r>
      <w:r w:rsidR="00960443">
        <w:rPr>
          <w:rFonts w:asciiTheme="minorHAnsi" w:hAnsiTheme="minorHAnsi" w:cstheme="minorHAnsi"/>
          <w:lang w:eastAsia="cs-CZ"/>
        </w:rPr>
        <w:t>a webových s</w:t>
      </w:r>
      <w:r w:rsidR="005500E3">
        <w:rPr>
          <w:rFonts w:asciiTheme="minorHAnsi" w:hAnsiTheme="minorHAnsi" w:cstheme="minorHAnsi"/>
          <w:lang w:eastAsia="cs-CZ"/>
        </w:rPr>
        <w:t>tránkach</w:t>
      </w:r>
      <w:r w:rsidR="00960443">
        <w:rPr>
          <w:rFonts w:asciiTheme="minorHAnsi" w:hAnsiTheme="minorHAnsi" w:cstheme="minorHAnsi"/>
          <w:lang w:eastAsia="cs-CZ"/>
        </w:rPr>
        <w:t xml:space="preserve"> jednotlivých národných parkov.</w:t>
      </w:r>
    </w:p>
    <w:p w:rsidR="00766C97" w:rsidRDefault="00766C97" w:rsidP="00766C97">
      <w:pPr>
        <w:jc w:val="both"/>
        <w:rPr>
          <w:rFonts w:asciiTheme="minorHAnsi" w:hAnsiTheme="minorHAnsi" w:cstheme="minorHAnsi"/>
          <w:sz w:val="24"/>
          <w:szCs w:val="24"/>
        </w:rPr>
      </w:pPr>
      <w:r w:rsidRPr="00766C97">
        <w:rPr>
          <w:rFonts w:asciiTheme="minorHAnsi" w:hAnsiTheme="minorHAnsi" w:cstheme="minorHAnsi"/>
          <w:sz w:val="24"/>
          <w:szCs w:val="24"/>
        </w:rPr>
        <w:t>Cieľom tejto zmeny je zefektívniť proces nahlasovania a zabezpečiť rýchlejšiu koordináciu zásahových zložiek v prípade ohrozenia obyvateľstva alebo iných situácií, ktoré si vyžadujú zásah.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66C97">
        <w:rPr>
          <w:rFonts w:asciiTheme="minorHAnsi" w:hAnsiTheme="minorHAnsi" w:cstheme="minorHAnsi"/>
          <w:sz w:val="24"/>
          <w:szCs w:val="24"/>
        </w:rPr>
        <w:t xml:space="preserve">Ministerstvo vnútra </w:t>
      </w:r>
      <w:r w:rsidR="00960443">
        <w:rPr>
          <w:rFonts w:asciiTheme="minorHAnsi" w:hAnsiTheme="minorHAnsi" w:cstheme="minorHAnsi"/>
          <w:sz w:val="24"/>
          <w:szCs w:val="24"/>
        </w:rPr>
        <w:t>Slovenskej republiky</w:t>
      </w:r>
      <w:r w:rsidRPr="00766C97">
        <w:rPr>
          <w:rFonts w:asciiTheme="minorHAnsi" w:hAnsiTheme="minorHAnsi" w:cstheme="minorHAnsi"/>
          <w:sz w:val="24"/>
          <w:szCs w:val="24"/>
        </w:rPr>
        <w:t xml:space="preserve"> upozorňuje, že linka 112 je určená výhradne pre tiesňové situácie. Nesprávne využívanie tejto linky na neurgentné prípady môže spomaliť reakciu v skutočne nebezpečných situáciách.</w:t>
      </w: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  <w:r w:rsidRPr="00960443">
        <w:rPr>
          <w:rFonts w:asciiTheme="minorHAnsi" w:hAnsiTheme="minorHAnsi" w:cstheme="minorHAnsi"/>
          <w:sz w:val="24"/>
          <w:szCs w:val="24"/>
        </w:rPr>
        <w:t xml:space="preserve">Štátna ochrana prírody Slovenskej republiky zároveň vyzýva turistov a návštevníkov prírody v oblastiach s výskytom medveďa hnedého k zvýšenej opatrnosti. Všetky potrebné informácie o bezpečnosti a odporúčania ako sa správať v miestach s výskytom medveďa hnedého nájdete na našej web stránke  </w:t>
      </w:r>
      <w:hyperlink r:id="rId8" w:history="1">
        <w:r w:rsidRPr="00841DA1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https://zasahovytim.sopsr.sk/bezpecnost/</w:t>
        </w:r>
      </w:hyperlink>
      <w:r w:rsidRPr="00960443">
        <w:rPr>
          <w:rFonts w:asciiTheme="minorHAnsi" w:hAnsiTheme="minorHAnsi" w:cstheme="minorHAnsi"/>
          <w:sz w:val="24"/>
          <w:szCs w:val="24"/>
        </w:rPr>
        <w:t>.</w:t>
      </w: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Default="0096044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60443" w:rsidRDefault="0096044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500E3" w:rsidRDefault="005500E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60443" w:rsidRPr="00407549" w:rsidRDefault="0096044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07549">
        <w:rPr>
          <w:rFonts w:asciiTheme="minorHAnsi" w:hAnsiTheme="minorHAnsi" w:cstheme="minorHAnsi"/>
          <w:b/>
          <w:sz w:val="24"/>
          <w:szCs w:val="24"/>
        </w:rPr>
        <w:t>Doplňujúce informácie:</w:t>
      </w:r>
    </w:p>
    <w:p w:rsidR="00960443" w:rsidRPr="00407549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407549">
        <w:rPr>
          <w:rFonts w:asciiTheme="minorHAnsi" w:hAnsiTheme="minorHAnsi" w:cstheme="minorHAnsi"/>
          <w:sz w:val="24"/>
          <w:szCs w:val="24"/>
        </w:rPr>
        <w:t xml:space="preserve">Zneužitie linky 112 sa trestá finančnou pokutou až do výšky 1 659 €, v prípade šírenia poplašnej správy hrozí trest odňatia slobody na 1 až 5 rokov. Počas rozhovoru s operátorom </w:t>
      </w:r>
      <w:r>
        <w:rPr>
          <w:rFonts w:asciiTheme="minorHAnsi" w:hAnsiTheme="minorHAnsi" w:cstheme="minorHAnsi"/>
          <w:sz w:val="24"/>
          <w:szCs w:val="24"/>
        </w:rPr>
        <w:t>je potrebné</w:t>
      </w:r>
      <w:r w:rsidRPr="00407549">
        <w:rPr>
          <w:rFonts w:asciiTheme="minorHAnsi" w:hAnsiTheme="minorHAnsi" w:cstheme="minorHAnsi"/>
          <w:sz w:val="24"/>
          <w:szCs w:val="24"/>
        </w:rPr>
        <w:t xml:space="preserve"> odpovedať na niekoľko otázok, ktoré operátorovi pomáhajú čo najefektívnejšie zareagovať. V prvom rade treba uviesť čo sa stalo, kde sa to stalo a komu sa to stalo. Volajúci by mal takisto uviesť svoje meno, priezvisko a číslo, z ktorého telefonuje, aby sa s ním operátor vedel v prípade potreby opäť skontaktovať. Ak volajúca osoba presne nevie kde sa nachádza, pomôže operátorovi lokalizácia tiesňového volania.</w:t>
      </w:r>
    </w:p>
    <w:p w:rsidR="005500E3" w:rsidRDefault="005500E3" w:rsidP="0096044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Pr="00407549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407549">
        <w:rPr>
          <w:rFonts w:asciiTheme="minorHAnsi" w:hAnsiTheme="minorHAnsi" w:cstheme="minorHAnsi"/>
          <w:sz w:val="24"/>
          <w:szCs w:val="24"/>
        </w:rPr>
        <w:t>Zdroj:</w:t>
      </w:r>
      <w:r w:rsidRPr="00407549">
        <w:rPr>
          <w:sz w:val="24"/>
          <w:szCs w:val="24"/>
        </w:rPr>
        <w:t xml:space="preserve"> </w:t>
      </w:r>
      <w:r w:rsidRPr="004D3CD3">
        <w:rPr>
          <w:rFonts w:asciiTheme="minorHAnsi" w:hAnsiTheme="minorHAnsi" w:cstheme="minorHAnsi"/>
          <w:sz w:val="24"/>
          <w:szCs w:val="24"/>
        </w:rPr>
        <w:t>https://izs.est</w:t>
      </w:r>
      <w:r>
        <w:rPr>
          <w:rFonts w:asciiTheme="minorHAnsi" w:hAnsiTheme="minorHAnsi" w:cstheme="minorHAnsi"/>
          <w:sz w:val="24"/>
          <w:szCs w:val="24"/>
        </w:rPr>
        <w:t>ranky.sk</w:t>
      </w:r>
      <w:r w:rsidRPr="004075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60443" w:rsidRPr="00407549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40754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</w:t>
      </w:r>
      <w:hyperlink r:id="rId9" w:history="1">
        <w:r w:rsidRPr="00407549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https://www.minv.sk/?kedy</w:t>
        </w:r>
      </w:hyperlink>
    </w:p>
    <w:p w:rsidR="00960443" w:rsidRDefault="00960443" w:rsidP="00960443">
      <w:pPr>
        <w:shd w:val="clear" w:color="auto" w:fill="FFFFFF"/>
        <w:spacing w:after="225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60443" w:rsidRPr="00766C97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DF1B06">
        <w:rPr>
          <w:rFonts w:asciiTheme="minorHAnsi" w:hAnsiTheme="minorHAnsi" w:cstheme="minorHAnsi"/>
          <w:i/>
          <w:sz w:val="24"/>
          <w:szCs w:val="24"/>
        </w:rPr>
        <w:t>Tlačovú správu spracoval Odbor komunikácie a propagácie Štátnej ochrany prírody SR</w:t>
      </w:r>
    </w:p>
    <w:sectPr w:rsidR="00960443" w:rsidRPr="00766C97" w:rsidSect="004B3CBE">
      <w:headerReference w:type="default" r:id="rId10"/>
      <w:footerReference w:type="default" r:id="rId11"/>
      <w:pgSz w:w="11906" w:h="16838"/>
      <w:pgMar w:top="1417" w:right="1417" w:bottom="1417" w:left="1417" w:header="153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5F3" w:rsidRDefault="008305F3" w:rsidP="00D97138">
      <w:r>
        <w:separator/>
      </w:r>
    </w:p>
  </w:endnote>
  <w:endnote w:type="continuationSeparator" w:id="0">
    <w:p w:rsidR="008305F3" w:rsidRDefault="008305F3" w:rsidP="00D9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38" w:rsidRPr="000B2E63" w:rsidRDefault="004B3CBE" w:rsidP="00D97138">
    <w:pPr>
      <w:autoSpaceDE w:val="0"/>
      <w:autoSpaceDN w:val="0"/>
      <w:adjustRightInd w:val="0"/>
      <w:ind w:right="454"/>
      <w:contextualSpacing/>
      <w:jc w:val="right"/>
      <w:rPr>
        <w:rFonts w:ascii="Calibri" w:hAnsi="Calibri" w:cs="Calibri"/>
        <w:color w:val="1E4E9D"/>
        <w:sz w:val="14"/>
        <w:szCs w:val="14"/>
        <w:lang w:eastAsia="sk-SK"/>
      </w:rPr>
    </w:pPr>
    <w:r w:rsidRPr="000B2E63">
      <w:rPr>
        <w:noProof/>
        <w:color w:val="1E4E9D"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5812790</wp:posOffset>
          </wp:positionH>
          <wp:positionV relativeFrom="margin">
            <wp:posOffset>8349615</wp:posOffset>
          </wp:positionV>
          <wp:extent cx="49530" cy="935990"/>
          <wp:effectExtent l="0" t="0" r="762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138">
      <w:tab/>
    </w:r>
    <w:r w:rsidR="00D97138">
      <w:rPr>
        <w:rFonts w:ascii="Calibri" w:hAnsi="Calibri" w:cs="Calibri"/>
        <w:color w:val="1E4E9D"/>
        <w:sz w:val="14"/>
        <w:szCs w:val="14"/>
        <w:lang w:eastAsia="sk-SK"/>
      </w:rPr>
      <w:t xml:space="preserve">Štátna ochrana prírody Slovenskej republiky 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| </w:t>
    </w:r>
    <w:r w:rsidR="00D97138">
      <w:rPr>
        <w:rFonts w:ascii="Calibri" w:hAnsi="Calibri" w:cs="Calibri"/>
        <w:color w:val="1E4E9D"/>
        <w:sz w:val="14"/>
        <w:szCs w:val="14"/>
        <w:lang w:eastAsia="sk-SK"/>
      </w:rPr>
      <w:t>Tajovského 28B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</w:t>
    </w:r>
    <w:r w:rsidR="00D97138">
      <w:rPr>
        <w:rFonts w:ascii="Calibri" w:hAnsi="Calibri" w:cs="Calibri"/>
        <w:color w:val="1E4E9D"/>
        <w:sz w:val="14"/>
        <w:szCs w:val="14"/>
        <w:lang w:eastAsia="sk-SK"/>
      </w:rPr>
      <w:t>974 01 Banská Bystrica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Slovenská republika</w:t>
    </w:r>
  </w:p>
  <w:p w:rsidR="00D97138" w:rsidRDefault="00D97138" w:rsidP="00D97138">
    <w:pPr>
      <w:autoSpaceDE w:val="0"/>
      <w:autoSpaceDN w:val="0"/>
      <w:adjustRightInd w:val="0"/>
      <w:ind w:right="454"/>
      <w:contextualSpacing/>
      <w:jc w:val="right"/>
      <w:rPr>
        <w:rFonts w:ascii="Calibri" w:hAnsi="Calibri" w:cs="Calibri"/>
        <w:color w:val="1E4E9D"/>
        <w:sz w:val="14"/>
        <w:szCs w:val="14"/>
        <w:lang w:eastAsia="sk-SK"/>
      </w:rPr>
    </w:pPr>
    <w:r>
      <w:rPr>
        <w:rFonts w:ascii="Calibri" w:hAnsi="Calibri" w:cs="Calibri"/>
        <w:color w:val="1E4E9D"/>
        <w:sz w:val="14"/>
        <w:szCs w:val="14"/>
        <w:lang w:eastAsia="sk-SK"/>
      </w:rPr>
      <w:t>tel.: 048/ 472 20 26 - 27</w:t>
    </w:r>
    <w:r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</w:t>
    </w:r>
    <w:r>
      <w:rPr>
        <w:rFonts w:ascii="Calibri" w:hAnsi="Calibri" w:cs="Calibri"/>
        <w:color w:val="1E4E9D"/>
        <w:sz w:val="14"/>
        <w:szCs w:val="14"/>
        <w:lang w:eastAsia="sk-SK"/>
      </w:rPr>
      <w:t>e-mail: sekretariat</w:t>
    </w:r>
    <w:r w:rsidRPr="000B2E63">
      <w:rPr>
        <w:rFonts w:ascii="Calibri" w:hAnsi="Calibri" w:cs="Calibri"/>
        <w:color w:val="1E4E9D"/>
        <w:sz w:val="14"/>
        <w:szCs w:val="14"/>
        <w:lang w:eastAsia="sk-SK"/>
      </w:rPr>
      <w:t>@sopsr.sk | IBAN: SK35 8180 0000 0070 0039 0899</w:t>
    </w:r>
  </w:p>
  <w:p w:rsidR="00D97138" w:rsidRDefault="00D97138" w:rsidP="004B3CBE">
    <w:pPr>
      <w:autoSpaceDE w:val="0"/>
      <w:autoSpaceDN w:val="0"/>
      <w:adjustRightInd w:val="0"/>
      <w:ind w:right="454"/>
      <w:contextualSpacing/>
      <w:jc w:val="right"/>
    </w:pPr>
    <w:r w:rsidRPr="000B2E63">
      <w:rPr>
        <w:rFonts w:ascii="Calibri" w:hAnsi="Calibri" w:cs="Calibri"/>
        <w:color w:val="1E4E9D"/>
        <w:sz w:val="14"/>
        <w:szCs w:val="14"/>
        <w:lang w:eastAsia="sk-SK"/>
      </w:rPr>
      <w:t>IČO: 17058520 | DIČ: 2021526188 | IČDPH: SK2021526188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5F3" w:rsidRDefault="008305F3" w:rsidP="00D97138">
      <w:r>
        <w:separator/>
      </w:r>
    </w:p>
  </w:footnote>
  <w:footnote w:type="continuationSeparator" w:id="0">
    <w:p w:rsidR="008305F3" w:rsidRDefault="008305F3" w:rsidP="00D9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38" w:rsidRDefault="00D97138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-354330</wp:posOffset>
          </wp:positionH>
          <wp:positionV relativeFrom="topMargin">
            <wp:posOffset>452120</wp:posOffset>
          </wp:positionV>
          <wp:extent cx="2343150" cy="647700"/>
          <wp:effectExtent l="0" t="0" r="0" b="0"/>
          <wp:wrapSquare wrapText="bothSides"/>
          <wp:docPr id="1" name="Obrázok 1" descr="Logo_SOP_SR_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OP_SR_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30C7E"/>
    <w:multiLevelType w:val="multilevel"/>
    <w:tmpl w:val="DCD4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38"/>
    <w:rsid w:val="00003345"/>
    <w:rsid w:val="000109DA"/>
    <w:rsid w:val="00025334"/>
    <w:rsid w:val="000319A7"/>
    <w:rsid w:val="00031F4A"/>
    <w:rsid w:val="000412AA"/>
    <w:rsid w:val="000465F1"/>
    <w:rsid w:val="00046B91"/>
    <w:rsid w:val="000513C4"/>
    <w:rsid w:val="000610CB"/>
    <w:rsid w:val="00086512"/>
    <w:rsid w:val="00094D43"/>
    <w:rsid w:val="000A4A26"/>
    <w:rsid w:val="000B77BA"/>
    <w:rsid w:val="000C14C3"/>
    <w:rsid w:val="000C5E66"/>
    <w:rsid w:val="000E1CD2"/>
    <w:rsid w:val="000E2FD4"/>
    <w:rsid w:val="000E3893"/>
    <w:rsid w:val="000F4AD2"/>
    <w:rsid w:val="000F6D0B"/>
    <w:rsid w:val="0011557C"/>
    <w:rsid w:val="00116D61"/>
    <w:rsid w:val="00127906"/>
    <w:rsid w:val="001456E8"/>
    <w:rsid w:val="00172D45"/>
    <w:rsid w:val="0017308A"/>
    <w:rsid w:val="00173940"/>
    <w:rsid w:val="00192856"/>
    <w:rsid w:val="00197AA3"/>
    <w:rsid w:val="001C21C9"/>
    <w:rsid w:val="001C4B0C"/>
    <w:rsid w:val="001D6DD6"/>
    <w:rsid w:val="001F1F26"/>
    <w:rsid w:val="001F71B1"/>
    <w:rsid w:val="0020193A"/>
    <w:rsid w:val="00202165"/>
    <w:rsid w:val="00202934"/>
    <w:rsid w:val="00217496"/>
    <w:rsid w:val="00227182"/>
    <w:rsid w:val="002304A0"/>
    <w:rsid w:val="002359C9"/>
    <w:rsid w:val="002474D0"/>
    <w:rsid w:val="00251452"/>
    <w:rsid w:val="00255281"/>
    <w:rsid w:val="002624D1"/>
    <w:rsid w:val="00263841"/>
    <w:rsid w:val="00284129"/>
    <w:rsid w:val="002849AD"/>
    <w:rsid w:val="00285448"/>
    <w:rsid w:val="0029162B"/>
    <w:rsid w:val="002A427D"/>
    <w:rsid w:val="002D039E"/>
    <w:rsid w:val="002D4980"/>
    <w:rsid w:val="002D68B2"/>
    <w:rsid w:val="002E495A"/>
    <w:rsid w:val="0031240C"/>
    <w:rsid w:val="00321135"/>
    <w:rsid w:val="0032474A"/>
    <w:rsid w:val="00334120"/>
    <w:rsid w:val="00355587"/>
    <w:rsid w:val="00397782"/>
    <w:rsid w:val="003A6656"/>
    <w:rsid w:val="003D29BF"/>
    <w:rsid w:val="003F1BB5"/>
    <w:rsid w:val="00400D96"/>
    <w:rsid w:val="0040519F"/>
    <w:rsid w:val="00407549"/>
    <w:rsid w:val="00420B5F"/>
    <w:rsid w:val="00425D38"/>
    <w:rsid w:val="00443769"/>
    <w:rsid w:val="00452CB0"/>
    <w:rsid w:val="00455AAA"/>
    <w:rsid w:val="004566FE"/>
    <w:rsid w:val="00460EF0"/>
    <w:rsid w:val="0047300B"/>
    <w:rsid w:val="00476345"/>
    <w:rsid w:val="00481B7C"/>
    <w:rsid w:val="00482FD4"/>
    <w:rsid w:val="004844D3"/>
    <w:rsid w:val="004A3675"/>
    <w:rsid w:val="004B3CBE"/>
    <w:rsid w:val="004C3267"/>
    <w:rsid w:val="004D3CD3"/>
    <w:rsid w:val="004E3E84"/>
    <w:rsid w:val="004F3E06"/>
    <w:rsid w:val="0050248B"/>
    <w:rsid w:val="00524679"/>
    <w:rsid w:val="0054457C"/>
    <w:rsid w:val="005500E3"/>
    <w:rsid w:val="0055111E"/>
    <w:rsid w:val="00565E10"/>
    <w:rsid w:val="00574C54"/>
    <w:rsid w:val="00576E88"/>
    <w:rsid w:val="0058661E"/>
    <w:rsid w:val="00595D82"/>
    <w:rsid w:val="005A2219"/>
    <w:rsid w:val="005A676C"/>
    <w:rsid w:val="005B4507"/>
    <w:rsid w:val="005C1552"/>
    <w:rsid w:val="005F0CFA"/>
    <w:rsid w:val="005F518A"/>
    <w:rsid w:val="006017BA"/>
    <w:rsid w:val="006275B1"/>
    <w:rsid w:val="00627ACD"/>
    <w:rsid w:val="006468AD"/>
    <w:rsid w:val="00650310"/>
    <w:rsid w:val="006611DC"/>
    <w:rsid w:val="00666299"/>
    <w:rsid w:val="006757A7"/>
    <w:rsid w:val="00677CEE"/>
    <w:rsid w:val="006801AA"/>
    <w:rsid w:val="006A6F24"/>
    <w:rsid w:val="006D31E1"/>
    <w:rsid w:val="006D321A"/>
    <w:rsid w:val="006D70DD"/>
    <w:rsid w:val="006F010D"/>
    <w:rsid w:val="006F4D4F"/>
    <w:rsid w:val="006F6BE8"/>
    <w:rsid w:val="00712B94"/>
    <w:rsid w:val="0072250E"/>
    <w:rsid w:val="00723982"/>
    <w:rsid w:val="007350C1"/>
    <w:rsid w:val="0075188A"/>
    <w:rsid w:val="00764A0D"/>
    <w:rsid w:val="00766C97"/>
    <w:rsid w:val="00787D05"/>
    <w:rsid w:val="007A6F67"/>
    <w:rsid w:val="007B6137"/>
    <w:rsid w:val="007C090D"/>
    <w:rsid w:val="007D347D"/>
    <w:rsid w:val="007E4FCE"/>
    <w:rsid w:val="007F7606"/>
    <w:rsid w:val="00807C95"/>
    <w:rsid w:val="0081375E"/>
    <w:rsid w:val="00814811"/>
    <w:rsid w:val="008267DA"/>
    <w:rsid w:val="008305F3"/>
    <w:rsid w:val="008323AE"/>
    <w:rsid w:val="008532C0"/>
    <w:rsid w:val="00854987"/>
    <w:rsid w:val="00871E34"/>
    <w:rsid w:val="008727BF"/>
    <w:rsid w:val="00877732"/>
    <w:rsid w:val="0088523A"/>
    <w:rsid w:val="008B1BC2"/>
    <w:rsid w:val="008D34DA"/>
    <w:rsid w:val="008D3575"/>
    <w:rsid w:val="008E3593"/>
    <w:rsid w:val="008E5887"/>
    <w:rsid w:val="008E5C8C"/>
    <w:rsid w:val="008F3EB0"/>
    <w:rsid w:val="008F4549"/>
    <w:rsid w:val="00924BF1"/>
    <w:rsid w:val="00940B53"/>
    <w:rsid w:val="00941854"/>
    <w:rsid w:val="00941964"/>
    <w:rsid w:val="009538D4"/>
    <w:rsid w:val="00955D7A"/>
    <w:rsid w:val="00960443"/>
    <w:rsid w:val="0096248F"/>
    <w:rsid w:val="00964301"/>
    <w:rsid w:val="00975669"/>
    <w:rsid w:val="009A0050"/>
    <w:rsid w:val="009A59B5"/>
    <w:rsid w:val="009D09FD"/>
    <w:rsid w:val="009D1D4D"/>
    <w:rsid w:val="009D4ABB"/>
    <w:rsid w:val="009D6030"/>
    <w:rsid w:val="009E6424"/>
    <w:rsid w:val="00A04B24"/>
    <w:rsid w:val="00A17650"/>
    <w:rsid w:val="00A3582E"/>
    <w:rsid w:val="00A44922"/>
    <w:rsid w:val="00A46DAA"/>
    <w:rsid w:val="00A476BF"/>
    <w:rsid w:val="00A8756B"/>
    <w:rsid w:val="00A92251"/>
    <w:rsid w:val="00AA5129"/>
    <w:rsid w:val="00AB29C7"/>
    <w:rsid w:val="00AC22A9"/>
    <w:rsid w:val="00AD25EC"/>
    <w:rsid w:val="00AE273A"/>
    <w:rsid w:val="00AE4495"/>
    <w:rsid w:val="00B21E3F"/>
    <w:rsid w:val="00B24466"/>
    <w:rsid w:val="00B51854"/>
    <w:rsid w:val="00B56220"/>
    <w:rsid w:val="00B85950"/>
    <w:rsid w:val="00B93011"/>
    <w:rsid w:val="00B95980"/>
    <w:rsid w:val="00BA10FF"/>
    <w:rsid w:val="00BA1DC3"/>
    <w:rsid w:val="00BC2F9C"/>
    <w:rsid w:val="00BD5F25"/>
    <w:rsid w:val="00BE2A6E"/>
    <w:rsid w:val="00C02402"/>
    <w:rsid w:val="00C147B4"/>
    <w:rsid w:val="00C158A4"/>
    <w:rsid w:val="00C21017"/>
    <w:rsid w:val="00C31C3F"/>
    <w:rsid w:val="00C33685"/>
    <w:rsid w:val="00C36751"/>
    <w:rsid w:val="00C473C2"/>
    <w:rsid w:val="00C80150"/>
    <w:rsid w:val="00CD33A4"/>
    <w:rsid w:val="00CE0D2F"/>
    <w:rsid w:val="00CF26ED"/>
    <w:rsid w:val="00D0629F"/>
    <w:rsid w:val="00D22F44"/>
    <w:rsid w:val="00D34D72"/>
    <w:rsid w:val="00D40671"/>
    <w:rsid w:val="00D56E39"/>
    <w:rsid w:val="00D57EC8"/>
    <w:rsid w:val="00D6775E"/>
    <w:rsid w:val="00D710DB"/>
    <w:rsid w:val="00D715BA"/>
    <w:rsid w:val="00D77579"/>
    <w:rsid w:val="00D947DE"/>
    <w:rsid w:val="00D97138"/>
    <w:rsid w:val="00DA039E"/>
    <w:rsid w:val="00DB47B9"/>
    <w:rsid w:val="00DC063E"/>
    <w:rsid w:val="00DC29B9"/>
    <w:rsid w:val="00DC4406"/>
    <w:rsid w:val="00DD2294"/>
    <w:rsid w:val="00DF1B06"/>
    <w:rsid w:val="00E006A8"/>
    <w:rsid w:val="00E21BBB"/>
    <w:rsid w:val="00E570C0"/>
    <w:rsid w:val="00E6034D"/>
    <w:rsid w:val="00E6491B"/>
    <w:rsid w:val="00E70C00"/>
    <w:rsid w:val="00E92FB4"/>
    <w:rsid w:val="00E9431F"/>
    <w:rsid w:val="00EC55D1"/>
    <w:rsid w:val="00ED190F"/>
    <w:rsid w:val="00EE12D9"/>
    <w:rsid w:val="00EE1B3A"/>
    <w:rsid w:val="00EE487D"/>
    <w:rsid w:val="00EE6A03"/>
    <w:rsid w:val="00F03040"/>
    <w:rsid w:val="00F0794B"/>
    <w:rsid w:val="00F25FE4"/>
    <w:rsid w:val="00F81B04"/>
    <w:rsid w:val="00F95967"/>
    <w:rsid w:val="00F9609D"/>
    <w:rsid w:val="00F96982"/>
    <w:rsid w:val="00F97216"/>
    <w:rsid w:val="00F97439"/>
    <w:rsid w:val="00FA1270"/>
    <w:rsid w:val="00FC288D"/>
    <w:rsid w:val="00FC3A0F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FDB4C3-49AA-466B-AE55-8EE3BD95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94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766C97"/>
    <w:pPr>
      <w:spacing w:before="100" w:beforeAutospacing="1" w:after="100" w:afterAutospacing="1"/>
      <w:outlineLvl w:val="3"/>
    </w:pPr>
    <w:rPr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97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97138"/>
  </w:style>
  <w:style w:type="paragraph" w:styleId="Pta">
    <w:name w:val="footer"/>
    <w:basedOn w:val="Normlny"/>
    <w:link w:val="PtaChar"/>
    <w:unhideWhenUsed/>
    <w:rsid w:val="00D97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D97138"/>
  </w:style>
  <w:style w:type="paragraph" w:styleId="Obyajntext">
    <w:name w:val="Plain Text"/>
    <w:basedOn w:val="Normlny"/>
    <w:link w:val="ObyajntextChar"/>
    <w:uiPriority w:val="99"/>
    <w:semiHidden/>
    <w:unhideWhenUsed/>
    <w:rsid w:val="007350C1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350C1"/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7D347D"/>
  </w:style>
  <w:style w:type="character" w:customStyle="1" w:styleId="eop">
    <w:name w:val="eop"/>
    <w:basedOn w:val="Predvolenpsmoodseku"/>
    <w:rsid w:val="00FA1270"/>
  </w:style>
  <w:style w:type="character" w:customStyle="1" w:styleId="spellingerror">
    <w:name w:val="spellingerror"/>
    <w:basedOn w:val="Predvolenpsmoodseku"/>
    <w:rsid w:val="004E3E84"/>
  </w:style>
  <w:style w:type="character" w:styleId="Hypertextovprepojenie">
    <w:name w:val="Hyperlink"/>
    <w:basedOn w:val="Predvolenpsmoodseku"/>
    <w:uiPriority w:val="99"/>
    <w:unhideWhenUsed/>
    <w:rsid w:val="00460EF0"/>
    <w:rPr>
      <w:color w:val="0563C1" w:themeColor="hyperlink"/>
      <w:u w:val="single"/>
    </w:rPr>
  </w:style>
  <w:style w:type="paragraph" w:customStyle="1" w:styleId="04xlpa">
    <w:name w:val="_04xlpa"/>
    <w:basedOn w:val="Normlny"/>
    <w:rsid w:val="00321135"/>
    <w:pPr>
      <w:spacing w:before="100" w:beforeAutospacing="1" w:after="100" w:afterAutospacing="1"/>
    </w:pPr>
    <w:rPr>
      <w:rFonts w:eastAsiaTheme="minorHAnsi"/>
      <w:sz w:val="24"/>
      <w:szCs w:val="24"/>
      <w:lang w:eastAsia="sk-SK"/>
    </w:rPr>
  </w:style>
  <w:style w:type="character" w:customStyle="1" w:styleId="jsgrdq">
    <w:name w:val="jsgrdq"/>
    <w:basedOn w:val="Predvolenpsmoodseku"/>
    <w:rsid w:val="00321135"/>
  </w:style>
  <w:style w:type="character" w:customStyle="1" w:styleId="nc684nl6">
    <w:name w:val="nc684nl6"/>
    <w:basedOn w:val="Predvolenpsmoodseku"/>
    <w:rsid w:val="00B56220"/>
  </w:style>
  <w:style w:type="paragraph" w:styleId="Normlnywebov">
    <w:name w:val="Normal (Web)"/>
    <w:basedOn w:val="Normlny"/>
    <w:uiPriority w:val="99"/>
    <w:unhideWhenUsed/>
    <w:rsid w:val="005F518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F518A"/>
    <w:rPr>
      <w:b/>
      <w:bCs/>
    </w:rPr>
  </w:style>
  <w:style w:type="paragraph" w:styleId="Odsekzoznamu">
    <w:name w:val="List Paragraph"/>
    <w:basedOn w:val="Normlny"/>
    <w:uiPriority w:val="34"/>
    <w:qFormat/>
    <w:rsid w:val="00A8756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1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165"/>
    <w:rPr>
      <w:rFonts w:ascii="Segoe UI" w:eastAsia="Times New Roman" w:hAnsi="Segoe UI" w:cs="Segoe UI"/>
      <w:sz w:val="18"/>
      <w:szCs w:val="18"/>
      <w:lang w:eastAsia="cs-CZ"/>
    </w:rPr>
  </w:style>
  <w:style w:type="character" w:styleId="Zvraznenie">
    <w:name w:val="Emphasis"/>
    <w:basedOn w:val="Predvolenpsmoodseku"/>
    <w:uiPriority w:val="20"/>
    <w:qFormat/>
    <w:rsid w:val="00E6491B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6C9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4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0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3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sahovytim.sopsr.sk/bezpecno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sahovytim.sopsr.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nv.sk/?ked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SZAKALOVÁ Eva</dc:creator>
  <cp:keywords/>
  <dc:description/>
  <cp:lastModifiedBy>SZAKALOVÁ Eva</cp:lastModifiedBy>
  <cp:revision>2</cp:revision>
  <cp:lastPrinted>2025-01-31T07:16:00Z</cp:lastPrinted>
  <dcterms:created xsi:type="dcterms:W3CDTF">2025-02-20T14:16:00Z</dcterms:created>
  <dcterms:modified xsi:type="dcterms:W3CDTF">2025-02-20T14:16:00Z</dcterms:modified>
</cp:coreProperties>
</file>